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79"/>
        <w:gridCol w:w="3457"/>
        <w:gridCol w:w="810"/>
        <w:gridCol w:w="182"/>
        <w:gridCol w:w="4834"/>
      </w:tblGrid>
      <w:tr w:rsidR="004C0629" w:rsidRPr="004C0629" w:rsidTr="00226413">
        <w:trPr>
          <w:trHeight w:val="705"/>
          <w:jc w:val="center"/>
        </w:trPr>
        <w:tc>
          <w:tcPr>
            <w:tcW w:w="10762" w:type="dxa"/>
            <w:gridSpan w:val="5"/>
            <w:vAlign w:val="center"/>
          </w:tcPr>
          <w:p w:rsidR="004C0629" w:rsidRPr="00226413" w:rsidRDefault="004C0629" w:rsidP="00B1599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22641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高雄醫學大學   學年度   學期</w:t>
            </w:r>
            <w:r w:rsidR="00B15990" w:rsidRPr="0022641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  </w:t>
            </w:r>
            <w:r w:rsidRPr="0022641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教師專業成長社群期末成果資料表</w:t>
            </w:r>
          </w:p>
        </w:tc>
      </w:tr>
      <w:tr w:rsidR="00670CED" w:rsidRPr="004C0629" w:rsidTr="000142D0">
        <w:trPr>
          <w:trHeight w:val="790"/>
          <w:jc w:val="center"/>
        </w:trPr>
        <w:tc>
          <w:tcPr>
            <w:tcW w:w="1696" w:type="dxa"/>
            <w:vAlign w:val="center"/>
          </w:tcPr>
          <w:p w:rsidR="00B31F29" w:rsidRPr="009F5ADE" w:rsidRDefault="00B31F29" w:rsidP="00B31F29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9F5ADE">
              <w:rPr>
                <w:rFonts w:ascii="標楷體" w:eastAsia="標楷體" w:hAnsi="標楷體" w:hint="eastAsia"/>
                <w:szCs w:val="24"/>
              </w:rPr>
              <w:t>社群名稱</w:t>
            </w:r>
          </w:p>
        </w:tc>
        <w:tc>
          <w:tcPr>
            <w:tcW w:w="9066" w:type="dxa"/>
            <w:gridSpan w:val="4"/>
            <w:vAlign w:val="center"/>
          </w:tcPr>
          <w:p w:rsidR="00B31F29" w:rsidRPr="0037657E" w:rsidRDefault="00B31F29" w:rsidP="00B31F29">
            <w:pPr>
              <w:jc w:val="both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37657E">
              <w:rPr>
                <w:rFonts w:eastAsia="標楷體" w:hint="eastAsia"/>
                <w:b/>
                <w:color w:val="000000"/>
              </w:rPr>
              <w:t>HIV</w:t>
            </w:r>
            <w:r w:rsidRPr="0037657E">
              <w:rPr>
                <w:rFonts w:eastAsia="標楷體" w:hint="eastAsia"/>
                <w:b/>
                <w:color w:val="000000"/>
              </w:rPr>
              <w:t>照護研究推廣社群</w:t>
            </w:r>
          </w:p>
        </w:tc>
      </w:tr>
      <w:tr w:rsidR="00670CED" w:rsidRPr="004C0629" w:rsidTr="00C00FE1">
        <w:trPr>
          <w:trHeight w:val="703"/>
          <w:jc w:val="center"/>
        </w:trPr>
        <w:tc>
          <w:tcPr>
            <w:tcW w:w="1696" w:type="dxa"/>
            <w:vAlign w:val="center"/>
          </w:tcPr>
          <w:p w:rsidR="00B31F29" w:rsidRPr="009F5ADE" w:rsidRDefault="00B31F29" w:rsidP="00B31F29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9F5ADE">
              <w:rPr>
                <w:rFonts w:ascii="標楷體" w:eastAsia="標楷體" w:hAnsi="標楷體" w:hint="eastAsia"/>
                <w:szCs w:val="24"/>
              </w:rPr>
              <w:t>召集人</w:t>
            </w:r>
          </w:p>
        </w:tc>
        <w:tc>
          <w:tcPr>
            <w:tcW w:w="3684" w:type="dxa"/>
          </w:tcPr>
          <w:p w:rsidR="00B31F29" w:rsidRPr="004C0629" w:rsidRDefault="00B31F29" w:rsidP="00B31F2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李雋元</w:t>
            </w:r>
          </w:p>
        </w:tc>
        <w:tc>
          <w:tcPr>
            <w:tcW w:w="994" w:type="dxa"/>
            <w:gridSpan w:val="2"/>
            <w:vAlign w:val="center"/>
          </w:tcPr>
          <w:p w:rsidR="00B31F29" w:rsidRPr="004C0629" w:rsidRDefault="00B31F29" w:rsidP="00B31F29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4C0629">
              <w:rPr>
                <w:rFonts w:ascii="標楷體" w:eastAsia="標楷體" w:hAnsi="標楷體" w:hint="eastAsia"/>
              </w:rPr>
              <w:t>學院別</w:t>
            </w:r>
          </w:p>
        </w:tc>
        <w:tc>
          <w:tcPr>
            <w:tcW w:w="4388" w:type="dxa"/>
          </w:tcPr>
          <w:p w:rsidR="00B31F29" w:rsidRPr="004C0629" w:rsidRDefault="00B31F29" w:rsidP="00B31F2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醫學院</w:t>
            </w:r>
          </w:p>
        </w:tc>
      </w:tr>
      <w:tr w:rsidR="00670CED" w:rsidRPr="004C0629" w:rsidTr="00C00FE1">
        <w:trPr>
          <w:trHeight w:val="2116"/>
          <w:jc w:val="center"/>
        </w:trPr>
        <w:tc>
          <w:tcPr>
            <w:tcW w:w="1696" w:type="dxa"/>
            <w:vAlign w:val="center"/>
          </w:tcPr>
          <w:p w:rsidR="00B31F29" w:rsidRPr="009F5ADE" w:rsidRDefault="00B31F29" w:rsidP="00B31F29">
            <w:pPr>
              <w:rPr>
                <w:rFonts w:ascii="標楷體" w:eastAsia="標楷體" w:hAnsi="標楷體"/>
                <w:szCs w:val="24"/>
              </w:rPr>
            </w:pPr>
            <w:r w:rsidRPr="009F5ADE">
              <w:rPr>
                <w:rFonts w:ascii="標楷體" w:eastAsia="標楷體" w:hAnsi="標楷體" w:hint="eastAsia"/>
                <w:szCs w:val="24"/>
              </w:rPr>
              <w:t>社群主題介紹</w:t>
            </w:r>
          </w:p>
          <w:p w:rsidR="00B31F29" w:rsidRPr="009F5ADE" w:rsidRDefault="00B31F29" w:rsidP="00B31F29">
            <w:pPr>
              <w:rPr>
                <w:rFonts w:ascii="標楷體" w:eastAsia="標楷體" w:hAnsi="標楷體"/>
                <w:szCs w:val="24"/>
              </w:rPr>
            </w:pPr>
            <w:r w:rsidRPr="009F5ADE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2</w:t>
            </w:r>
            <w:r w:rsidRPr="009F5ADE">
              <w:rPr>
                <w:rFonts w:ascii="標楷體" w:eastAsia="標楷體" w:hAnsi="標楷體" w:hint="eastAsia"/>
                <w:szCs w:val="24"/>
              </w:rPr>
              <w:t>00字</w:t>
            </w:r>
            <w:r>
              <w:rPr>
                <w:rFonts w:ascii="標楷體" w:eastAsia="標楷體" w:hAnsi="標楷體" w:hint="eastAsia"/>
                <w:szCs w:val="24"/>
              </w:rPr>
              <w:t>內</w:t>
            </w:r>
            <w:r w:rsidRPr="009F5ADE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9066" w:type="dxa"/>
            <w:gridSpan w:val="4"/>
          </w:tcPr>
          <w:p w:rsidR="00B31F29" w:rsidRPr="004C0629" w:rsidRDefault="00290282" w:rsidP="00B31F2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針對HIV感染者，</w:t>
            </w:r>
            <w:r w:rsidRPr="00290282">
              <w:rPr>
                <w:rFonts w:ascii="標楷體" w:eastAsia="標楷體" w:hAnsi="標楷體" w:hint="eastAsia"/>
              </w:rPr>
              <w:t>現今HIV醫療照顧人員要面臨</w:t>
            </w:r>
            <w:r>
              <w:rPr>
                <w:rFonts w:ascii="標楷體" w:eastAsia="標楷體" w:hAnsi="標楷體" w:hint="eastAsia"/>
              </w:rPr>
              <w:t>許多</w:t>
            </w:r>
            <w:proofErr w:type="gramStart"/>
            <w:r>
              <w:rPr>
                <w:rFonts w:ascii="標楷體" w:eastAsia="標楷體" w:hAnsi="標楷體" w:hint="eastAsia"/>
              </w:rPr>
              <w:t>慢性共病以及</w:t>
            </w:r>
            <w:proofErr w:type="gramEnd"/>
            <w:r>
              <w:rPr>
                <w:rFonts w:ascii="標楷體" w:eastAsia="標楷體" w:hAnsi="標楷體" w:hint="eastAsia"/>
              </w:rPr>
              <w:t>照護的</w:t>
            </w:r>
            <w:r w:rsidRPr="00290282">
              <w:rPr>
                <w:rFonts w:ascii="標楷體" w:eastAsia="標楷體" w:hAnsi="標楷體" w:hint="eastAsia"/>
              </w:rPr>
              <w:t>挑戰，這些</w:t>
            </w:r>
            <w:r>
              <w:rPr>
                <w:rFonts w:ascii="標楷體" w:eastAsia="標楷體" w:hAnsi="標楷體" w:hint="eastAsia"/>
              </w:rPr>
              <w:t>挑戰</w:t>
            </w:r>
            <w:r w:rsidRPr="00290282">
              <w:rPr>
                <w:rFonts w:ascii="標楷體" w:eastAsia="標楷體" w:hAnsi="標楷體" w:hint="eastAsia"/>
              </w:rPr>
              <w:t>往往需要多專科團隊合作才能解決的問題。因此，我們想透過這個多專科團隊的社群(醫師，個案管理師，護理師，</w:t>
            </w:r>
            <w:proofErr w:type="gramStart"/>
            <w:r w:rsidRPr="00290282">
              <w:rPr>
                <w:rFonts w:ascii="標楷體" w:eastAsia="標楷體" w:hAnsi="標楷體" w:hint="eastAsia"/>
              </w:rPr>
              <w:t>醫</w:t>
            </w:r>
            <w:proofErr w:type="gramEnd"/>
            <w:r w:rsidRPr="00290282">
              <w:rPr>
                <w:rFonts w:ascii="標楷體" w:eastAsia="標楷體" w:hAnsi="標楷體" w:hint="eastAsia"/>
              </w:rPr>
              <w:t>檢師，生物科技研究人員，以及公衛專家)，邀請HIV各領域的專家</w:t>
            </w:r>
            <w:r>
              <w:rPr>
                <w:rFonts w:ascii="標楷體" w:eastAsia="標楷體" w:hAnsi="標楷體" w:hint="eastAsia"/>
              </w:rPr>
              <w:t>來</w:t>
            </w:r>
            <w:r w:rsidRPr="00290282">
              <w:rPr>
                <w:rFonts w:ascii="標楷體" w:eastAsia="標楷體" w:hAnsi="標楷體" w:hint="eastAsia"/>
              </w:rPr>
              <w:t>分享以及推廣HIV照顧的經驗，並分享各專家在照顧過程中遭遇到的問題，並以此為起始點，如何進一步發展各自感興趣的研究主題，以期能帶動社群建立多專科團隊的整合型研究。</w:t>
            </w:r>
          </w:p>
        </w:tc>
      </w:tr>
      <w:tr w:rsidR="00670CED" w:rsidRPr="004C0629" w:rsidTr="00C00FE1">
        <w:trPr>
          <w:trHeight w:val="1835"/>
          <w:jc w:val="center"/>
        </w:trPr>
        <w:tc>
          <w:tcPr>
            <w:tcW w:w="1696" w:type="dxa"/>
            <w:vAlign w:val="center"/>
          </w:tcPr>
          <w:p w:rsidR="00B31F29" w:rsidRPr="009F5ADE" w:rsidRDefault="00B31F29" w:rsidP="00B31F29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9F5ADE">
              <w:rPr>
                <w:rFonts w:ascii="標楷體" w:eastAsia="標楷體" w:hAnsi="標楷體" w:hint="eastAsia"/>
                <w:szCs w:val="24"/>
              </w:rPr>
              <w:t>活動概要</w:t>
            </w:r>
          </w:p>
          <w:p w:rsidR="00B31F29" w:rsidRPr="009F5ADE" w:rsidRDefault="00B31F29" w:rsidP="00B31F29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9F5ADE">
              <w:rPr>
                <w:rFonts w:ascii="標楷體" w:eastAsia="標楷體" w:hAnsi="標楷體" w:hint="eastAsia"/>
                <w:szCs w:val="24"/>
              </w:rPr>
              <w:t>(300字</w:t>
            </w:r>
            <w:r>
              <w:rPr>
                <w:rFonts w:ascii="標楷體" w:eastAsia="標楷體" w:hAnsi="標楷體" w:hint="eastAsia"/>
                <w:szCs w:val="24"/>
              </w:rPr>
              <w:t>內</w:t>
            </w:r>
            <w:r w:rsidRPr="009F5ADE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9066" w:type="dxa"/>
            <w:gridSpan w:val="4"/>
          </w:tcPr>
          <w:p w:rsidR="00525F60" w:rsidRDefault="00525F60" w:rsidP="00525F60">
            <w:pPr>
              <w:rPr>
                <w:rFonts w:ascii="標楷體" w:eastAsia="標楷體" w:hAnsi="標楷體"/>
              </w:rPr>
            </w:pPr>
            <w:r w:rsidRPr="00525F60">
              <w:rPr>
                <w:rFonts w:ascii="標楷體" w:eastAsia="標楷體" w:hAnsi="標楷體" w:hint="eastAsia"/>
              </w:rPr>
              <w:t xml:space="preserve">我們主要的主軸有四: </w:t>
            </w:r>
          </w:p>
          <w:p w:rsidR="00525F60" w:rsidRPr="00525F60" w:rsidRDefault="00525F60" w:rsidP="00525F60">
            <w:pPr>
              <w:rPr>
                <w:rFonts w:ascii="標楷體" w:eastAsia="標楷體" w:hAnsi="標楷體"/>
                <w:b/>
              </w:rPr>
            </w:pPr>
            <w:r w:rsidRPr="00525F60">
              <w:rPr>
                <w:rFonts w:ascii="標楷體" w:eastAsia="標楷體" w:hAnsi="標楷體" w:hint="eastAsia"/>
                <w:b/>
              </w:rPr>
              <w:t>主軸</w:t>
            </w:r>
            <w:proofErr w:type="gramStart"/>
            <w:r w:rsidRPr="00525F60">
              <w:rPr>
                <w:rFonts w:ascii="標楷體" w:eastAsia="標楷體" w:hAnsi="標楷體" w:hint="eastAsia"/>
                <w:b/>
              </w:rPr>
              <w:t>一</w:t>
            </w:r>
            <w:proofErr w:type="gramEnd"/>
            <w:r w:rsidRPr="00525F60">
              <w:rPr>
                <w:rFonts w:ascii="標楷體" w:eastAsia="標楷體" w:hAnsi="標楷體" w:hint="eastAsia"/>
                <w:b/>
              </w:rPr>
              <w:t xml:space="preserve">: 照護經驗的分享以及困境的突破 </w:t>
            </w:r>
          </w:p>
          <w:p w:rsidR="00525F60" w:rsidRDefault="00525F60" w:rsidP="00525F60">
            <w:pPr>
              <w:rPr>
                <w:rFonts w:ascii="標楷體" w:eastAsia="標楷體" w:hAnsi="標楷體"/>
              </w:rPr>
            </w:pPr>
            <w:r w:rsidRPr="00525F60">
              <w:rPr>
                <w:rFonts w:ascii="標楷體" w:eastAsia="標楷體" w:hAnsi="標楷體" w:hint="eastAsia"/>
              </w:rPr>
              <w:t>邀請HIV護理及相關領域的專家，藉由自身照護經驗的分享，</w:t>
            </w:r>
            <w:proofErr w:type="gramStart"/>
            <w:r w:rsidRPr="00525F60">
              <w:rPr>
                <w:rFonts w:ascii="標楷體" w:eastAsia="標楷體" w:hAnsi="標楷體" w:hint="eastAsia"/>
              </w:rPr>
              <w:t>讓社群</w:t>
            </w:r>
            <w:proofErr w:type="gramEnd"/>
            <w:r w:rsidRPr="00525F60">
              <w:rPr>
                <w:rFonts w:ascii="標楷體" w:eastAsia="標楷體" w:hAnsi="標楷體" w:hint="eastAsia"/>
              </w:rPr>
              <w:t xml:space="preserve">參與者了解不同時期HIV照顧上所面臨的困難。 </w:t>
            </w:r>
          </w:p>
          <w:p w:rsidR="00525F60" w:rsidRPr="00525F60" w:rsidRDefault="00525F60" w:rsidP="00525F60">
            <w:pPr>
              <w:rPr>
                <w:rFonts w:ascii="標楷體" w:eastAsia="標楷體" w:hAnsi="標楷體"/>
                <w:b/>
              </w:rPr>
            </w:pPr>
            <w:r w:rsidRPr="00525F60">
              <w:rPr>
                <w:rFonts w:ascii="標楷體" w:eastAsia="標楷體" w:hAnsi="標楷體" w:hint="eastAsia"/>
                <w:b/>
              </w:rPr>
              <w:t>主軸二:</w:t>
            </w:r>
            <w:proofErr w:type="gramStart"/>
            <w:r w:rsidRPr="00525F60">
              <w:rPr>
                <w:rFonts w:ascii="標楷體" w:eastAsia="標楷體" w:hAnsi="標楷體" w:hint="eastAsia"/>
                <w:b/>
              </w:rPr>
              <w:t>慢性共病相關</w:t>
            </w:r>
            <w:proofErr w:type="gramEnd"/>
            <w:r w:rsidRPr="00525F60">
              <w:rPr>
                <w:rFonts w:ascii="標楷體" w:eastAsia="標楷體" w:hAnsi="標楷體" w:hint="eastAsia"/>
                <w:b/>
              </w:rPr>
              <w:t xml:space="preserve">的研究 </w:t>
            </w:r>
          </w:p>
          <w:p w:rsidR="00525F60" w:rsidRDefault="00525F60" w:rsidP="00525F60">
            <w:pPr>
              <w:rPr>
                <w:rFonts w:ascii="標楷體" w:eastAsia="標楷體" w:hAnsi="標楷體"/>
              </w:rPr>
            </w:pPr>
            <w:r w:rsidRPr="00525F60">
              <w:rPr>
                <w:rFonts w:ascii="標楷體" w:eastAsia="標楷體" w:hAnsi="標楷體" w:hint="eastAsia"/>
              </w:rPr>
              <w:t>隨著HIV感染者</w:t>
            </w:r>
            <w:proofErr w:type="gramStart"/>
            <w:r w:rsidRPr="00525F60">
              <w:rPr>
                <w:rFonts w:ascii="標楷體" w:eastAsia="標楷體" w:hAnsi="標楷體" w:hint="eastAsia"/>
              </w:rPr>
              <w:t>平均餘命的</w:t>
            </w:r>
            <w:proofErr w:type="gramEnd"/>
            <w:r w:rsidRPr="00525F60">
              <w:rPr>
                <w:rFonts w:ascii="標楷體" w:eastAsia="標楷體" w:hAnsi="標楷體" w:hint="eastAsia"/>
              </w:rPr>
              <w:t>上升，HIV感染者會因為HIV病毒本身，抗病毒藥物的使用，或是其它特殊的生活型態而有較高的比例得到一些</w:t>
            </w:r>
            <w:proofErr w:type="gramStart"/>
            <w:r w:rsidRPr="00525F60">
              <w:rPr>
                <w:rFonts w:ascii="標楷體" w:eastAsia="標楷體" w:hAnsi="標楷體" w:hint="eastAsia"/>
              </w:rPr>
              <w:t>慢性共病</w:t>
            </w:r>
            <w:proofErr w:type="gramEnd"/>
            <w:r w:rsidRPr="00525F60">
              <w:rPr>
                <w:rFonts w:ascii="標楷體" w:eastAsia="標楷體" w:hAnsi="標楷體" w:hint="eastAsia"/>
              </w:rPr>
              <w:t>。</w:t>
            </w:r>
          </w:p>
          <w:p w:rsidR="00525F60" w:rsidRPr="00525F60" w:rsidRDefault="00525F60" w:rsidP="00525F60">
            <w:pPr>
              <w:rPr>
                <w:rFonts w:ascii="標楷體" w:eastAsia="標楷體" w:hAnsi="標楷體"/>
                <w:b/>
              </w:rPr>
            </w:pPr>
            <w:r w:rsidRPr="00525F60">
              <w:rPr>
                <w:rFonts w:ascii="標楷體" w:eastAsia="標楷體" w:hAnsi="標楷體" w:hint="eastAsia"/>
                <w:b/>
              </w:rPr>
              <w:t xml:space="preserve">主軸三: 巨量資料庫在HIV相關研究的應用 </w:t>
            </w:r>
          </w:p>
          <w:p w:rsidR="00525F60" w:rsidRDefault="00525F60" w:rsidP="00525F60">
            <w:pPr>
              <w:rPr>
                <w:rFonts w:ascii="標楷體" w:eastAsia="標楷體" w:hAnsi="標楷體"/>
              </w:rPr>
            </w:pPr>
            <w:r w:rsidRPr="00525F60">
              <w:rPr>
                <w:rFonts w:ascii="標楷體" w:eastAsia="標楷體" w:hAnsi="標楷體" w:hint="eastAsia"/>
              </w:rPr>
              <w:t>高雄醫學大學近幾年在推動世代研究，並希望可以透過世代研究的收案連結到高</w:t>
            </w:r>
            <w:proofErr w:type="gramStart"/>
            <w:r w:rsidRPr="00525F60">
              <w:rPr>
                <w:rFonts w:ascii="標楷體" w:eastAsia="標楷體" w:hAnsi="標楷體" w:hint="eastAsia"/>
              </w:rPr>
              <w:t>醫</w:t>
            </w:r>
            <w:proofErr w:type="gramEnd"/>
            <w:r w:rsidRPr="00525F60">
              <w:rPr>
                <w:rFonts w:ascii="標楷體" w:eastAsia="標楷體" w:hAnsi="標楷體" w:hint="eastAsia"/>
              </w:rPr>
              <w:t>三院的電子資料庫以及健保資料庫做分析。</w:t>
            </w:r>
          </w:p>
          <w:p w:rsidR="00525F60" w:rsidRPr="00525F60" w:rsidRDefault="00525F60" w:rsidP="00525F60">
            <w:pPr>
              <w:rPr>
                <w:rFonts w:ascii="標楷體" w:eastAsia="標楷體" w:hAnsi="標楷體"/>
                <w:b/>
              </w:rPr>
            </w:pPr>
            <w:r w:rsidRPr="00525F60">
              <w:rPr>
                <w:rFonts w:ascii="標楷體" w:eastAsia="標楷體" w:hAnsi="標楷體" w:hint="eastAsia"/>
                <w:b/>
              </w:rPr>
              <w:t xml:space="preserve">主軸四: 儲存窩與病毒適應性的研究 </w:t>
            </w:r>
          </w:p>
          <w:p w:rsidR="00B31F29" w:rsidRPr="004C0629" w:rsidRDefault="00525F60" w:rsidP="00525F60">
            <w:pPr>
              <w:rPr>
                <w:rFonts w:ascii="標楷體" w:eastAsia="標楷體" w:hAnsi="標楷體"/>
              </w:rPr>
            </w:pPr>
            <w:r w:rsidRPr="00525F60">
              <w:rPr>
                <w:rFonts w:ascii="標楷體" w:eastAsia="標楷體" w:hAnsi="標楷體" w:hint="eastAsia"/>
              </w:rPr>
              <w:t>儘管高效能抗病毒藥物可以大幅降低血漿中的病毒量，但是病毒依然藏在身體的各處淋巴組職以及一些特殊的組織中。</w:t>
            </w:r>
          </w:p>
        </w:tc>
      </w:tr>
      <w:tr w:rsidR="00670CED" w:rsidRPr="004C0629" w:rsidTr="008B7DDD">
        <w:trPr>
          <w:trHeight w:val="1550"/>
          <w:jc w:val="center"/>
        </w:trPr>
        <w:tc>
          <w:tcPr>
            <w:tcW w:w="1696" w:type="dxa"/>
            <w:vAlign w:val="center"/>
          </w:tcPr>
          <w:p w:rsidR="00B31F29" w:rsidRPr="009F5ADE" w:rsidRDefault="00B31F29" w:rsidP="00B31F29">
            <w:pPr>
              <w:rPr>
                <w:rFonts w:ascii="標楷體" w:eastAsia="標楷體" w:hAnsi="標楷體"/>
                <w:szCs w:val="24"/>
              </w:rPr>
            </w:pPr>
            <w:r w:rsidRPr="009F5ADE">
              <w:rPr>
                <w:rFonts w:ascii="標楷體" w:eastAsia="標楷體" w:hAnsi="標楷體" w:hint="eastAsia"/>
                <w:szCs w:val="24"/>
              </w:rPr>
              <w:t>本期成果</w:t>
            </w:r>
          </w:p>
          <w:p w:rsidR="00B31F29" w:rsidRPr="009F5ADE" w:rsidRDefault="00B31F29" w:rsidP="00B31F29">
            <w:pPr>
              <w:rPr>
                <w:rFonts w:ascii="標楷體" w:eastAsia="標楷體" w:hAnsi="標楷體"/>
                <w:szCs w:val="24"/>
              </w:rPr>
            </w:pPr>
            <w:r w:rsidRPr="009F5ADE">
              <w:rPr>
                <w:rFonts w:ascii="標楷體" w:eastAsia="標楷體" w:hAnsi="標楷體" w:hint="eastAsia"/>
                <w:szCs w:val="24"/>
              </w:rPr>
              <w:t>(請</w:t>
            </w:r>
            <w:r>
              <w:rPr>
                <w:rFonts w:ascii="標楷體" w:eastAsia="標楷體" w:hAnsi="標楷體" w:hint="eastAsia"/>
                <w:szCs w:val="24"/>
              </w:rPr>
              <w:t>依社群特色及目標列舉，</w:t>
            </w:r>
            <w:r w:rsidRPr="009F5ADE">
              <w:rPr>
                <w:rFonts w:ascii="標楷體" w:eastAsia="標楷體" w:hAnsi="標楷體" w:hint="eastAsia"/>
                <w:szCs w:val="24"/>
              </w:rPr>
              <w:t>300字</w:t>
            </w:r>
            <w:r>
              <w:rPr>
                <w:rFonts w:ascii="標楷體" w:eastAsia="標楷體" w:hAnsi="標楷體" w:hint="eastAsia"/>
                <w:szCs w:val="24"/>
              </w:rPr>
              <w:t>內</w:t>
            </w:r>
            <w:r w:rsidRPr="009F5ADE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9066" w:type="dxa"/>
            <w:gridSpan w:val="4"/>
          </w:tcPr>
          <w:p w:rsidR="008B7DDD" w:rsidRDefault="008B7DDD" w:rsidP="008B7DDD">
            <w:pPr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上學期的活動是針對</w:t>
            </w:r>
            <w:r w:rsidRPr="00377B0A">
              <w:rPr>
                <w:rFonts w:eastAsia="標楷體" w:hint="eastAsia"/>
                <w:b/>
                <w:color w:val="000000"/>
              </w:rPr>
              <w:t>主軸</w:t>
            </w:r>
            <w:proofErr w:type="gramStart"/>
            <w:r w:rsidRPr="00377B0A">
              <w:rPr>
                <w:rFonts w:eastAsia="標楷體" w:hint="eastAsia"/>
                <w:b/>
                <w:color w:val="000000"/>
              </w:rPr>
              <w:t>一</w:t>
            </w:r>
            <w:proofErr w:type="gramEnd"/>
            <w:r w:rsidR="00377B0A">
              <w:rPr>
                <w:rFonts w:eastAsia="標楷體" w:hint="eastAsia"/>
                <w:color w:val="000000"/>
              </w:rPr>
              <w:t>:</w:t>
            </w:r>
          </w:p>
          <w:p w:rsidR="008B7DDD" w:rsidRDefault="008B7DDD" w:rsidP="008B7DDD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第一場</w:t>
            </w:r>
            <w:r w:rsidR="00005312">
              <w:rPr>
                <w:rFonts w:eastAsia="標楷體" w:hint="eastAsia"/>
                <w:color w:val="000000"/>
              </w:rPr>
              <w:t>:</w:t>
            </w:r>
            <w:r>
              <w:rPr>
                <w:rFonts w:eastAsia="標楷體" w:hint="eastAsia"/>
                <w:color w:val="000000"/>
              </w:rPr>
              <w:t>盧柏樑院長</w:t>
            </w:r>
            <w:r>
              <w:rPr>
                <w:rFonts w:eastAsia="標楷體" w:hint="eastAsia"/>
                <w:color w:val="000000"/>
              </w:rPr>
              <w:t>(</w:t>
            </w:r>
            <w:r w:rsidRPr="008B7DDD">
              <w:rPr>
                <w:rFonts w:eastAsia="標楷體" w:hint="eastAsia"/>
                <w:color w:val="000000"/>
              </w:rPr>
              <w:t>HIV</w:t>
            </w:r>
            <w:r w:rsidRPr="008B7DDD">
              <w:rPr>
                <w:rFonts w:eastAsia="標楷體" w:hint="eastAsia"/>
                <w:color w:val="000000"/>
              </w:rPr>
              <w:t>研究經驗分享</w:t>
            </w:r>
            <w:r>
              <w:rPr>
                <w:rFonts w:eastAsia="標楷體" w:hint="eastAsia"/>
                <w:color w:val="000000"/>
              </w:rPr>
              <w:t>)</w:t>
            </w:r>
            <w:r w:rsidRPr="0037657E">
              <w:rPr>
                <w:rFonts w:eastAsia="標楷體" w:hint="eastAsia"/>
                <w:color w:val="000000"/>
              </w:rPr>
              <w:t>。</w:t>
            </w:r>
          </w:p>
          <w:p w:rsidR="008B7DDD" w:rsidRDefault="008B7DDD" w:rsidP="008B7DDD">
            <w:pPr>
              <w:rPr>
                <w:rFonts w:eastAsia="標楷體"/>
                <w:color w:val="000000"/>
              </w:rPr>
            </w:pPr>
            <w:r w:rsidRPr="0037657E">
              <w:rPr>
                <w:rFonts w:eastAsia="標楷體" w:hint="eastAsia"/>
                <w:color w:val="000000"/>
              </w:rPr>
              <w:t>在</w:t>
            </w:r>
            <w:r w:rsidRPr="0037657E">
              <w:rPr>
                <w:rFonts w:eastAsia="標楷體" w:hint="eastAsia"/>
                <w:color w:val="000000"/>
              </w:rPr>
              <w:t>HIV</w:t>
            </w:r>
            <w:r w:rsidRPr="0037657E">
              <w:rPr>
                <w:rFonts w:eastAsia="標楷體" w:hint="eastAsia"/>
                <w:color w:val="000000"/>
              </w:rPr>
              <w:t>領域的研究上，我們需要克服的是收案人數，找尋同輩與師長的協助，以及拓展合作的單位。希望未來可以透過更多的合作方式與不同領域的</w:t>
            </w:r>
            <w:r w:rsidRPr="0037657E">
              <w:rPr>
                <w:rFonts w:eastAsia="標楷體" w:hint="eastAsia"/>
                <w:color w:val="000000"/>
              </w:rPr>
              <w:t>HIV</w:t>
            </w:r>
            <w:r w:rsidRPr="0037657E">
              <w:rPr>
                <w:rFonts w:eastAsia="標楷體" w:hint="eastAsia"/>
                <w:color w:val="000000"/>
              </w:rPr>
              <w:t>專家合作。</w:t>
            </w:r>
          </w:p>
          <w:p w:rsidR="00002C30" w:rsidRPr="0037657E" w:rsidRDefault="00002C30" w:rsidP="008B7DDD">
            <w:pPr>
              <w:rPr>
                <w:rFonts w:eastAsia="標楷體" w:hint="eastAsia"/>
                <w:color w:val="000000"/>
              </w:rPr>
            </w:pPr>
          </w:p>
          <w:p w:rsidR="008B7DDD" w:rsidRDefault="008B7DDD" w:rsidP="008B7DDD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第二場</w:t>
            </w:r>
            <w:r w:rsidR="00005312">
              <w:rPr>
                <w:rFonts w:ascii="標楷體" w:eastAsia="標楷體" w:hAnsi="標楷體" w:hint="eastAsia"/>
              </w:rPr>
              <w:t>:</w:t>
            </w:r>
            <w:r w:rsidRPr="00002CA3">
              <w:rPr>
                <w:rFonts w:eastAsia="標楷體" w:hint="eastAsia"/>
              </w:rPr>
              <w:t>成大護理系主任柯乃熒教授</w:t>
            </w:r>
            <w:r>
              <w:rPr>
                <w:rFonts w:eastAsia="標楷體" w:hint="eastAsia"/>
              </w:rPr>
              <w:t>(</w:t>
            </w:r>
            <w:r w:rsidRPr="008B7DDD">
              <w:rPr>
                <w:rFonts w:eastAsia="標楷體" w:hint="eastAsia"/>
              </w:rPr>
              <w:t>愛滋研究學思</w:t>
            </w:r>
            <w:bookmarkStart w:id="0" w:name="_GoBack"/>
            <w:bookmarkEnd w:id="0"/>
            <w:r w:rsidRPr="008B7DDD">
              <w:rPr>
                <w:rFonts w:eastAsia="標楷體" w:hint="eastAsia"/>
              </w:rPr>
              <w:t>歷程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。</w:t>
            </w:r>
          </w:p>
          <w:p w:rsidR="00B31F29" w:rsidRDefault="008B7DDD" w:rsidP="008B7DDD">
            <w:pPr>
              <w:rPr>
                <w:rFonts w:eastAsia="標楷體"/>
              </w:rPr>
            </w:pPr>
            <w:r w:rsidRPr="00002CA3">
              <w:rPr>
                <w:rFonts w:eastAsia="標楷體" w:hint="eastAsia"/>
              </w:rPr>
              <w:t>在照顧的過程中思考到感染者在接受照顧的連續鎖鏈中，會遇到的每一層關卡，以及所要達到的目標</w:t>
            </w:r>
            <w:r w:rsidR="00377B0A">
              <w:rPr>
                <w:rFonts w:eastAsia="標楷體" w:hint="eastAsia"/>
              </w:rPr>
              <w:t>和</w:t>
            </w:r>
            <w:r w:rsidRPr="00002CA3">
              <w:rPr>
                <w:rFonts w:eastAsia="標楷體" w:hint="eastAsia"/>
              </w:rPr>
              <w:t>可以採取的因應方案，並一手催生台灣</w:t>
            </w:r>
            <w:r w:rsidRPr="00002CA3">
              <w:rPr>
                <w:rFonts w:eastAsia="標楷體" w:hint="eastAsia"/>
              </w:rPr>
              <w:t>HIV</w:t>
            </w:r>
            <w:r w:rsidRPr="00002CA3">
              <w:rPr>
                <w:rFonts w:eastAsia="標楷體" w:hint="eastAsia"/>
              </w:rPr>
              <w:t>的個案管理系統。</w:t>
            </w:r>
          </w:p>
          <w:p w:rsidR="00002C30" w:rsidRDefault="00002C30" w:rsidP="008B7DDD">
            <w:pPr>
              <w:rPr>
                <w:rFonts w:eastAsia="標楷體" w:hint="eastAsia"/>
              </w:rPr>
            </w:pPr>
          </w:p>
          <w:p w:rsidR="008B7DDD" w:rsidRDefault="008B7DDD" w:rsidP="008B7DDD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第三場</w:t>
            </w:r>
            <w:r w:rsidR="00005312">
              <w:rPr>
                <w:rFonts w:ascii="標楷體" w:eastAsia="標楷體" w:hAnsi="標楷體" w:hint="eastAsia"/>
              </w:rPr>
              <w:t>:高</w:t>
            </w:r>
            <w:proofErr w:type="gramStart"/>
            <w:r w:rsidR="00005312">
              <w:rPr>
                <w:rFonts w:ascii="標楷體" w:eastAsia="標楷體" w:hAnsi="標楷體" w:hint="eastAsia"/>
              </w:rPr>
              <w:t>醫</w:t>
            </w:r>
            <w:proofErr w:type="gramEnd"/>
            <w:r w:rsidRPr="00EE31BA">
              <w:rPr>
                <w:rFonts w:eastAsia="標楷體" w:hint="eastAsia"/>
              </w:rPr>
              <w:t>李雋元醫師</w:t>
            </w:r>
            <w:r>
              <w:rPr>
                <w:rFonts w:eastAsia="標楷體" w:hint="eastAsia"/>
              </w:rPr>
              <w:t>(</w:t>
            </w:r>
            <w:r w:rsidRPr="008B7DDD">
              <w:rPr>
                <w:rFonts w:eastAsia="標楷體" w:hint="eastAsia"/>
              </w:rPr>
              <w:t>高</w:t>
            </w:r>
            <w:proofErr w:type="gramStart"/>
            <w:r w:rsidRPr="008B7DDD">
              <w:rPr>
                <w:rFonts w:eastAsia="標楷體" w:hint="eastAsia"/>
              </w:rPr>
              <w:t>醫</w:t>
            </w:r>
            <w:proofErr w:type="gramEnd"/>
            <w:r w:rsidRPr="008B7DDD">
              <w:rPr>
                <w:rFonts w:eastAsia="標楷體" w:hint="eastAsia"/>
              </w:rPr>
              <w:t>體系醫院</w:t>
            </w:r>
            <w:r w:rsidRPr="008B7DDD">
              <w:rPr>
                <w:rFonts w:eastAsia="標楷體" w:hint="eastAsia"/>
              </w:rPr>
              <w:t>HIV</w:t>
            </w:r>
            <w:r w:rsidRPr="008B7DDD">
              <w:rPr>
                <w:rFonts w:eastAsia="標楷體" w:hint="eastAsia"/>
              </w:rPr>
              <w:t>研究的現況與未來</w:t>
            </w:r>
            <w:r>
              <w:rPr>
                <w:rFonts w:eastAsia="標楷體" w:hint="eastAsia"/>
              </w:rPr>
              <w:t>)</w:t>
            </w:r>
          </w:p>
          <w:p w:rsidR="008B7DDD" w:rsidRPr="008B7DDD" w:rsidRDefault="008B7DDD" w:rsidP="008B7DDD">
            <w:pPr>
              <w:rPr>
                <w:rFonts w:ascii="標楷體" w:eastAsia="標楷體" w:hAnsi="標楷體" w:hint="eastAsia"/>
              </w:rPr>
            </w:pPr>
            <w:r w:rsidRPr="00EE31BA">
              <w:rPr>
                <w:rFonts w:eastAsia="標楷體" w:hint="eastAsia"/>
              </w:rPr>
              <w:t>將過去針對</w:t>
            </w:r>
            <w:r w:rsidRPr="00EE31BA">
              <w:rPr>
                <w:rFonts w:eastAsia="標楷體" w:hint="eastAsia"/>
              </w:rPr>
              <w:t>HIV</w:t>
            </w:r>
            <w:r w:rsidRPr="00EE31BA">
              <w:rPr>
                <w:rFonts w:eastAsia="標楷體" w:hint="eastAsia"/>
              </w:rPr>
              <w:t>相關照護的心得做分享，並分享其如何將臨床照顧的問題轉化成臨床研究的題材。最後並</w:t>
            </w:r>
            <w:r w:rsidR="00725BD8">
              <w:rPr>
                <w:rFonts w:eastAsia="標楷體" w:hint="eastAsia"/>
              </w:rPr>
              <w:t>分析</w:t>
            </w:r>
            <w:r w:rsidRPr="00EE31BA">
              <w:rPr>
                <w:rFonts w:eastAsia="標楷體" w:hint="eastAsia"/>
              </w:rPr>
              <w:t>高</w:t>
            </w:r>
            <w:proofErr w:type="gramStart"/>
            <w:r w:rsidRPr="00EE31BA">
              <w:rPr>
                <w:rFonts w:eastAsia="標楷體" w:hint="eastAsia"/>
              </w:rPr>
              <w:t>醫</w:t>
            </w:r>
            <w:proofErr w:type="gramEnd"/>
            <w:r w:rsidRPr="00EE31BA">
              <w:rPr>
                <w:rFonts w:eastAsia="標楷體" w:hint="eastAsia"/>
              </w:rPr>
              <w:t>體系未來</w:t>
            </w:r>
            <w:r w:rsidRPr="00EE31BA">
              <w:rPr>
                <w:rFonts w:eastAsia="標楷體" w:hint="eastAsia"/>
              </w:rPr>
              <w:t>HIV</w:t>
            </w:r>
            <w:r w:rsidRPr="00EE31BA">
              <w:rPr>
                <w:rFonts w:eastAsia="標楷體" w:hint="eastAsia"/>
              </w:rPr>
              <w:t>相關照護可以突破的</w:t>
            </w:r>
            <w:r w:rsidR="00725BD8">
              <w:rPr>
                <w:rFonts w:eastAsia="標楷體" w:hint="eastAsia"/>
              </w:rPr>
              <w:t>面向</w:t>
            </w:r>
            <w:r>
              <w:rPr>
                <w:rFonts w:eastAsia="標楷體" w:hint="eastAsia"/>
              </w:rPr>
              <w:t>。</w:t>
            </w:r>
          </w:p>
        </w:tc>
      </w:tr>
      <w:tr w:rsidR="00670CED" w:rsidRPr="004C0629" w:rsidTr="00C00FE1">
        <w:trPr>
          <w:trHeight w:val="2262"/>
          <w:jc w:val="center"/>
        </w:trPr>
        <w:tc>
          <w:tcPr>
            <w:tcW w:w="1696" w:type="dxa"/>
            <w:vMerge w:val="restart"/>
            <w:vAlign w:val="center"/>
          </w:tcPr>
          <w:p w:rsidR="00B31F29" w:rsidRPr="009F5ADE" w:rsidRDefault="00B31F29" w:rsidP="00B31F29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9F5ADE">
              <w:rPr>
                <w:rFonts w:ascii="標楷體" w:eastAsia="標楷體" w:hAnsi="標楷體" w:hint="eastAsia"/>
                <w:szCs w:val="24"/>
              </w:rPr>
              <w:lastRenderedPageBreak/>
              <w:t>活動照片</w:t>
            </w:r>
          </w:p>
        </w:tc>
        <w:tc>
          <w:tcPr>
            <w:tcW w:w="4533" w:type="dxa"/>
            <w:gridSpan w:val="2"/>
          </w:tcPr>
          <w:p w:rsidR="00B31F29" w:rsidRPr="004C0629" w:rsidRDefault="00670CED" w:rsidP="00B31F29">
            <w:pPr>
              <w:rPr>
                <w:rFonts w:ascii="標楷體" w:eastAsia="標楷體" w:hAnsi="標楷體"/>
              </w:rPr>
            </w:pPr>
            <w:r>
              <w:rPr>
                <w:noProof/>
              </w:rPr>
              <w:drawing>
                <wp:inline distT="0" distB="0" distL="0" distR="0">
                  <wp:extent cx="1958340" cy="1467695"/>
                  <wp:effectExtent l="0" t="0" r="381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7799" cy="1482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3" w:type="dxa"/>
            <w:gridSpan w:val="2"/>
          </w:tcPr>
          <w:p w:rsidR="00B31F29" w:rsidRPr="004C0629" w:rsidRDefault="00670CED" w:rsidP="00B31F29">
            <w:pPr>
              <w:rPr>
                <w:rFonts w:ascii="標楷體" w:eastAsia="標楷體" w:hAnsi="標楷體"/>
              </w:rPr>
            </w:pPr>
            <w:r>
              <w:rPr>
                <w:noProof/>
              </w:rPr>
              <w:drawing>
                <wp:inline distT="0" distB="0" distL="0" distR="0">
                  <wp:extent cx="2049780" cy="1537335"/>
                  <wp:effectExtent l="0" t="0" r="7620" b="5715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9780" cy="1537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0CED" w:rsidRPr="004C0629" w:rsidTr="00C00FE1">
        <w:trPr>
          <w:trHeight w:val="2262"/>
          <w:jc w:val="center"/>
        </w:trPr>
        <w:tc>
          <w:tcPr>
            <w:tcW w:w="1696" w:type="dxa"/>
            <w:vMerge/>
          </w:tcPr>
          <w:p w:rsidR="00B31F29" w:rsidRPr="004C0629" w:rsidRDefault="00B31F29" w:rsidP="00B31F29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4533" w:type="dxa"/>
            <w:gridSpan w:val="2"/>
          </w:tcPr>
          <w:p w:rsidR="00B31F29" w:rsidRPr="00B102F7" w:rsidRDefault="00670CED" w:rsidP="00B31F29">
            <w:pPr>
              <w:rPr>
                <w:rFonts w:ascii="標楷體" w:eastAsia="標楷體" w:hAnsi="標楷體"/>
                <w:color w:val="A6A6A6" w:themeColor="background1" w:themeShade="A6"/>
              </w:rPr>
            </w:pPr>
            <w:r>
              <w:rPr>
                <w:noProof/>
              </w:rPr>
              <w:drawing>
                <wp:inline distT="0" distB="0" distL="0" distR="0">
                  <wp:extent cx="1950720" cy="1463040"/>
                  <wp:effectExtent l="0" t="0" r="0" b="381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3" w:type="dxa"/>
            <w:gridSpan w:val="2"/>
          </w:tcPr>
          <w:p w:rsidR="00B31F29" w:rsidRPr="004C0629" w:rsidRDefault="00670CED" w:rsidP="00B31F29">
            <w:pPr>
              <w:rPr>
                <w:rFonts w:ascii="標楷體" w:eastAsia="標楷體" w:hAnsi="標楷體" w:hint="eastAsia"/>
              </w:rPr>
            </w:pPr>
            <w:r>
              <w:rPr>
                <w:noProof/>
              </w:rPr>
              <w:drawing>
                <wp:inline distT="0" distB="0" distL="0" distR="0">
                  <wp:extent cx="3038624" cy="1469441"/>
                  <wp:effectExtent l="0" t="0" r="9525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1562" cy="1490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1F29" w:rsidRPr="004C0629" w:rsidTr="00C00FE1">
        <w:trPr>
          <w:trHeight w:val="713"/>
          <w:jc w:val="center"/>
        </w:trPr>
        <w:tc>
          <w:tcPr>
            <w:tcW w:w="10762" w:type="dxa"/>
            <w:gridSpan w:val="5"/>
          </w:tcPr>
          <w:p w:rsidR="00B31F29" w:rsidRDefault="00B31F29" w:rsidP="00B31F2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想</w:t>
            </w:r>
            <w:proofErr w:type="gramStart"/>
            <w:r>
              <w:rPr>
                <w:rFonts w:ascii="標楷體" w:eastAsia="標楷體" w:hAnsi="標楷體" w:hint="eastAsia"/>
              </w:rPr>
              <w:t>加入此社群</w:t>
            </w:r>
            <w:proofErr w:type="gramEnd"/>
            <w:r>
              <w:rPr>
                <w:rFonts w:ascii="標楷體" w:eastAsia="標楷體" w:hAnsi="標楷體" w:hint="eastAsia"/>
              </w:rPr>
              <w:t>，請聯絡召集人(或協助人員) e</w:t>
            </w:r>
            <w:r>
              <w:rPr>
                <w:rFonts w:ascii="標楷體" w:eastAsia="標楷體" w:hAnsi="標楷體"/>
              </w:rPr>
              <w:t>-mail:</w:t>
            </w:r>
          </w:p>
          <w:p w:rsidR="00290282" w:rsidRPr="004C0629" w:rsidRDefault="00290282" w:rsidP="00B31F29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李雋元 </w:t>
            </w:r>
            <w:r>
              <w:rPr>
                <w:rFonts w:ascii="標楷體" w:eastAsia="標楷體" w:hAnsi="標楷體"/>
              </w:rPr>
              <w:t>leecy8801131@gmail.com</w:t>
            </w:r>
          </w:p>
        </w:tc>
      </w:tr>
    </w:tbl>
    <w:p w:rsidR="004C0629" w:rsidRPr="004C0629" w:rsidRDefault="004C0629">
      <w:pPr>
        <w:adjustRightInd w:val="0"/>
        <w:snapToGrid w:val="0"/>
        <w:rPr>
          <w:rFonts w:ascii="標楷體" w:eastAsia="標楷體" w:hAnsi="標楷體"/>
        </w:rPr>
      </w:pPr>
    </w:p>
    <w:sectPr w:rsidR="004C0629" w:rsidRPr="004C0629" w:rsidSect="004C0629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0AAA" w:rsidRDefault="005D0AAA" w:rsidP="002D47CA">
      <w:r>
        <w:separator/>
      </w:r>
    </w:p>
  </w:endnote>
  <w:endnote w:type="continuationSeparator" w:id="0">
    <w:p w:rsidR="005D0AAA" w:rsidRDefault="005D0AAA" w:rsidP="002D4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0AAA" w:rsidRDefault="005D0AAA" w:rsidP="002D47CA">
      <w:r>
        <w:separator/>
      </w:r>
    </w:p>
  </w:footnote>
  <w:footnote w:type="continuationSeparator" w:id="0">
    <w:p w:rsidR="005D0AAA" w:rsidRDefault="005D0AAA" w:rsidP="002D47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65D"/>
    <w:rsid w:val="00002C30"/>
    <w:rsid w:val="00005312"/>
    <w:rsid w:val="001E4251"/>
    <w:rsid w:val="00226413"/>
    <w:rsid w:val="00290282"/>
    <w:rsid w:val="002908AB"/>
    <w:rsid w:val="002D47CA"/>
    <w:rsid w:val="002F3A64"/>
    <w:rsid w:val="002F6C3E"/>
    <w:rsid w:val="0035449F"/>
    <w:rsid w:val="00377B0A"/>
    <w:rsid w:val="004C0629"/>
    <w:rsid w:val="00525F60"/>
    <w:rsid w:val="005D0AAA"/>
    <w:rsid w:val="005F0F47"/>
    <w:rsid w:val="00670CED"/>
    <w:rsid w:val="00725BD8"/>
    <w:rsid w:val="00746671"/>
    <w:rsid w:val="008B7DDD"/>
    <w:rsid w:val="0093665D"/>
    <w:rsid w:val="009A28FD"/>
    <w:rsid w:val="009F5ADE"/>
    <w:rsid w:val="00A11D87"/>
    <w:rsid w:val="00AB692B"/>
    <w:rsid w:val="00B102F7"/>
    <w:rsid w:val="00B15990"/>
    <w:rsid w:val="00B31F29"/>
    <w:rsid w:val="00C00FE1"/>
    <w:rsid w:val="00D909FE"/>
    <w:rsid w:val="00E75F34"/>
    <w:rsid w:val="00F614E2"/>
    <w:rsid w:val="00FC6D20"/>
    <w:rsid w:val="00FE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006504"/>
  <w15:chartTrackingRefBased/>
  <w15:docId w15:val="{95488C05-FAE1-4938-B288-9BF0DE8A1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0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D47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D47C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D47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D47C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5980AC-02CE-4DB6-9622-90A908A41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557</Characters>
  <Application>Microsoft Office Word</Application>
  <DocSecurity>0</DocSecurity>
  <Lines>50</Lines>
  <Paragraphs>61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KMU_user</cp:lastModifiedBy>
  <cp:revision>2</cp:revision>
  <dcterms:created xsi:type="dcterms:W3CDTF">2021-11-14T13:35:00Z</dcterms:created>
  <dcterms:modified xsi:type="dcterms:W3CDTF">2021-11-14T13:35:00Z</dcterms:modified>
</cp:coreProperties>
</file>